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B6" w:rsidRPr="008A3E70" w:rsidRDefault="001970B6" w:rsidP="001970B6">
      <w:pPr>
        <w:pStyle w:val="a3"/>
        <w:spacing w:line="360" w:lineRule="auto"/>
        <w:jc w:val="right"/>
        <w:rPr>
          <w:b w:val="0"/>
          <w:szCs w:val="22"/>
        </w:rPr>
      </w:pPr>
      <w:r w:rsidRPr="008A3E70">
        <w:rPr>
          <w:b w:val="0"/>
          <w:szCs w:val="22"/>
        </w:rPr>
        <w:t>ПРОЕКТ</w:t>
      </w:r>
    </w:p>
    <w:p w:rsidR="001970B6" w:rsidRPr="008A3E70" w:rsidRDefault="001970B6" w:rsidP="001970B6">
      <w:pPr>
        <w:pStyle w:val="a3"/>
        <w:spacing w:line="360" w:lineRule="auto"/>
        <w:rPr>
          <w:b w:val="0"/>
          <w:szCs w:val="22"/>
        </w:rPr>
      </w:pPr>
      <w:r w:rsidRPr="008A3E70">
        <w:rPr>
          <w:b w:val="0"/>
          <w:noProof/>
          <w:szCs w:val="22"/>
        </w:rPr>
        <w:drawing>
          <wp:anchor distT="0" distB="0" distL="114300" distR="114300" simplePos="0" relativeHeight="251659264" behindDoc="1" locked="0" layoutInCell="1" allowOverlap="1">
            <wp:simplePos x="0" y="0"/>
            <wp:positionH relativeFrom="column">
              <wp:posOffset>2282190</wp:posOffset>
            </wp:positionH>
            <wp:positionV relativeFrom="paragraph">
              <wp:posOffset>17145</wp:posOffset>
            </wp:positionV>
            <wp:extent cx="1257300" cy="1143000"/>
            <wp:effectExtent l="19050" t="0" r="0" b="0"/>
            <wp:wrapThrough wrapText="bothSides">
              <wp:wrapPolygon edited="0">
                <wp:start x="-327" y="0"/>
                <wp:lineTo x="-327" y="21240"/>
                <wp:lineTo x="21600" y="21240"/>
                <wp:lineTo x="21600" y="0"/>
                <wp:lineTo x="-327"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1970B6" w:rsidRPr="008A3E70" w:rsidRDefault="001970B6" w:rsidP="001970B6">
      <w:pPr>
        <w:pStyle w:val="a3"/>
        <w:spacing w:line="360" w:lineRule="auto"/>
        <w:rPr>
          <w:b w:val="0"/>
          <w:szCs w:val="22"/>
        </w:rPr>
      </w:pPr>
    </w:p>
    <w:p w:rsidR="001970B6" w:rsidRPr="008A3E70" w:rsidRDefault="001970B6" w:rsidP="001970B6">
      <w:pPr>
        <w:pStyle w:val="a3"/>
        <w:spacing w:line="360" w:lineRule="auto"/>
        <w:rPr>
          <w:b w:val="0"/>
          <w:szCs w:val="22"/>
        </w:rPr>
      </w:pPr>
    </w:p>
    <w:p w:rsidR="001970B6" w:rsidRPr="008A3E70" w:rsidRDefault="001970B6" w:rsidP="001970B6">
      <w:pPr>
        <w:pStyle w:val="a3"/>
        <w:spacing w:line="360" w:lineRule="auto"/>
        <w:rPr>
          <w:b w:val="0"/>
          <w:szCs w:val="22"/>
        </w:rPr>
      </w:pPr>
    </w:p>
    <w:p w:rsidR="001970B6" w:rsidRPr="008A3E70" w:rsidRDefault="001970B6" w:rsidP="001970B6">
      <w:pPr>
        <w:pStyle w:val="a3"/>
        <w:spacing w:line="360" w:lineRule="auto"/>
        <w:rPr>
          <w:b w:val="0"/>
          <w:szCs w:val="22"/>
        </w:rPr>
      </w:pPr>
    </w:p>
    <w:p w:rsidR="001970B6" w:rsidRPr="008A3E70" w:rsidRDefault="001970B6" w:rsidP="001970B6">
      <w:pPr>
        <w:pStyle w:val="a3"/>
        <w:rPr>
          <w:szCs w:val="22"/>
        </w:rPr>
      </w:pPr>
      <w:r w:rsidRPr="008A3E70">
        <w:rPr>
          <w:szCs w:val="22"/>
        </w:rPr>
        <w:t>МУНИЦИПАЛЬНОЕ ОБРАЗОВАНИЕ</w:t>
      </w:r>
    </w:p>
    <w:p w:rsidR="001970B6" w:rsidRPr="008A3E70" w:rsidRDefault="001970B6" w:rsidP="001970B6">
      <w:pPr>
        <w:pStyle w:val="a3"/>
        <w:rPr>
          <w:szCs w:val="22"/>
        </w:rPr>
      </w:pPr>
      <w:r w:rsidRPr="008A3E70">
        <w:rPr>
          <w:szCs w:val="22"/>
        </w:rPr>
        <w:t>«НУКУТСКИЙ РАЙОН»</w:t>
      </w:r>
    </w:p>
    <w:p w:rsidR="001970B6" w:rsidRPr="008A3E70" w:rsidRDefault="001970B6" w:rsidP="001970B6">
      <w:pPr>
        <w:pStyle w:val="a3"/>
        <w:rPr>
          <w:szCs w:val="22"/>
        </w:rPr>
      </w:pPr>
    </w:p>
    <w:p w:rsidR="001970B6" w:rsidRPr="008A3E70" w:rsidRDefault="001970B6" w:rsidP="001970B6">
      <w:pPr>
        <w:pStyle w:val="a3"/>
        <w:rPr>
          <w:szCs w:val="22"/>
        </w:rPr>
      </w:pPr>
      <w:r w:rsidRPr="008A3E70">
        <w:rPr>
          <w:szCs w:val="22"/>
        </w:rPr>
        <w:t>АДМИНИСТРАЦИЯ</w:t>
      </w:r>
    </w:p>
    <w:p w:rsidR="001970B6" w:rsidRPr="008A3E70" w:rsidRDefault="001970B6" w:rsidP="001970B6">
      <w:pPr>
        <w:pStyle w:val="a3"/>
        <w:rPr>
          <w:szCs w:val="22"/>
        </w:rPr>
      </w:pPr>
      <w:r w:rsidRPr="008A3E70">
        <w:rPr>
          <w:szCs w:val="22"/>
        </w:rPr>
        <w:t>МУНИЦИПАЛЬНОГО ОБРАЗОВАНИЯ</w:t>
      </w:r>
    </w:p>
    <w:p w:rsidR="001970B6" w:rsidRPr="008A3E70" w:rsidRDefault="001970B6" w:rsidP="001970B6">
      <w:pPr>
        <w:pStyle w:val="a3"/>
        <w:rPr>
          <w:szCs w:val="22"/>
        </w:rPr>
      </w:pPr>
      <w:r w:rsidRPr="008A3E70">
        <w:rPr>
          <w:szCs w:val="22"/>
        </w:rPr>
        <w:t>«НУКУТСКИЙ РАЙОН»</w:t>
      </w:r>
    </w:p>
    <w:p w:rsidR="001970B6" w:rsidRPr="008A3E70" w:rsidRDefault="001970B6" w:rsidP="001970B6">
      <w:pPr>
        <w:pStyle w:val="a3"/>
        <w:rPr>
          <w:szCs w:val="22"/>
        </w:rPr>
      </w:pPr>
    </w:p>
    <w:p w:rsidR="001970B6" w:rsidRPr="008A3E70" w:rsidRDefault="001970B6" w:rsidP="001970B6">
      <w:pPr>
        <w:pStyle w:val="a3"/>
        <w:rPr>
          <w:szCs w:val="22"/>
          <w:u w:val="single"/>
        </w:rPr>
      </w:pPr>
      <w:r w:rsidRPr="008A3E70">
        <w:rPr>
          <w:szCs w:val="22"/>
          <w:u w:val="single"/>
        </w:rPr>
        <w:t>_________________________  ___ПОСТАНОВЛЕНИЕ____  ________________________</w:t>
      </w:r>
    </w:p>
    <w:p w:rsidR="001970B6" w:rsidRPr="008A3E70" w:rsidRDefault="001970B6" w:rsidP="001970B6">
      <w:pPr>
        <w:spacing w:after="0" w:line="240" w:lineRule="auto"/>
        <w:rPr>
          <w:rFonts w:ascii="Times New Roman" w:hAnsi="Times New Roman" w:cs="Times New Roman"/>
          <w:b/>
        </w:rPr>
      </w:pPr>
      <w:r w:rsidRPr="008A3E70">
        <w:rPr>
          <w:rFonts w:ascii="Times New Roman" w:hAnsi="Times New Roman" w:cs="Times New Roman"/>
          <w:b/>
        </w:rPr>
        <w:t>от ________________________                      № ____                                п.Новонукутский</w:t>
      </w:r>
    </w:p>
    <w:p w:rsidR="007A56E6" w:rsidRPr="002E220A" w:rsidRDefault="007A56E6" w:rsidP="002E220A">
      <w:pPr>
        <w:spacing w:after="0" w:line="240" w:lineRule="auto"/>
        <w:jc w:val="center"/>
        <w:rPr>
          <w:rFonts w:ascii="Times New Roman" w:hAnsi="Times New Roman" w:cs="Times New Roman"/>
        </w:rPr>
      </w:pPr>
    </w:p>
    <w:p w:rsidR="007A56E6"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 xml:space="preserve">О внесении изменений в постановление </w:t>
      </w:r>
    </w:p>
    <w:p w:rsidR="007A56E6"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 xml:space="preserve">Администрации МО «Нукутский район» </w:t>
      </w:r>
    </w:p>
    <w:p w:rsidR="007A56E6"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от 26 апреля 2012 г. № 19</w:t>
      </w:r>
      <w:r w:rsidR="00220964" w:rsidRPr="002E220A">
        <w:rPr>
          <w:rFonts w:ascii="Times New Roman" w:hAnsi="Times New Roman" w:cs="Times New Roman"/>
        </w:rPr>
        <w:t>5</w:t>
      </w:r>
      <w:r w:rsidRPr="002E220A">
        <w:rPr>
          <w:rFonts w:ascii="Times New Roman" w:hAnsi="Times New Roman" w:cs="Times New Roman"/>
        </w:rPr>
        <w:t xml:space="preserve"> </w:t>
      </w:r>
    </w:p>
    <w:p w:rsidR="007A56E6"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 xml:space="preserve">«Об утверждении Административного регламента </w:t>
      </w:r>
    </w:p>
    <w:p w:rsidR="007A56E6"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 xml:space="preserve">предоставления муниципальной услуги </w:t>
      </w:r>
    </w:p>
    <w:p w:rsidR="00220964" w:rsidRPr="002E220A" w:rsidRDefault="007A56E6" w:rsidP="002E220A">
      <w:pPr>
        <w:spacing w:after="0" w:line="240" w:lineRule="auto"/>
        <w:rPr>
          <w:rFonts w:ascii="Times New Roman" w:hAnsi="Times New Roman" w:cs="Times New Roman"/>
        </w:rPr>
      </w:pPr>
      <w:r w:rsidRPr="002E220A">
        <w:rPr>
          <w:rFonts w:ascii="Times New Roman" w:hAnsi="Times New Roman" w:cs="Times New Roman"/>
        </w:rPr>
        <w:t>«</w:t>
      </w:r>
      <w:r w:rsidR="00220964" w:rsidRPr="002E220A">
        <w:rPr>
          <w:rFonts w:ascii="Times New Roman" w:hAnsi="Times New Roman" w:cs="Times New Roman"/>
        </w:rPr>
        <w:t xml:space="preserve">Рассмотрение обращений, жалоб граждан </w:t>
      </w:r>
    </w:p>
    <w:p w:rsidR="007A56E6" w:rsidRPr="002E220A" w:rsidRDefault="00220964" w:rsidP="002E220A">
      <w:pPr>
        <w:spacing w:after="0" w:line="240" w:lineRule="auto"/>
        <w:rPr>
          <w:rFonts w:ascii="Times New Roman" w:hAnsi="Times New Roman" w:cs="Times New Roman"/>
        </w:rPr>
      </w:pPr>
      <w:r w:rsidRPr="002E220A">
        <w:rPr>
          <w:rFonts w:ascii="Times New Roman" w:hAnsi="Times New Roman" w:cs="Times New Roman"/>
        </w:rPr>
        <w:t>по вопросам защиты прав потребителей</w:t>
      </w:r>
      <w:r w:rsidR="007A56E6" w:rsidRPr="002E220A">
        <w:rPr>
          <w:rFonts w:ascii="Times New Roman" w:hAnsi="Times New Roman" w:cs="Times New Roman"/>
        </w:rPr>
        <w:t>»</w:t>
      </w:r>
    </w:p>
    <w:p w:rsidR="007A56E6" w:rsidRPr="002E220A" w:rsidRDefault="007A56E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
        <w:rPr>
          <w:rFonts w:ascii="Times New Roman" w:hAnsi="Times New Roman" w:cs="Times New Roman"/>
        </w:rPr>
      </w:pPr>
      <w:r w:rsidRPr="002E220A">
        <w:rPr>
          <w:rFonts w:ascii="Times New Roman" w:hAnsi="Times New Roman" w:cs="Times New Roman"/>
        </w:rPr>
        <w:tab/>
        <w:t>На основании подпункта «</w:t>
      </w:r>
      <w:proofErr w:type="spellStart"/>
      <w:r w:rsidRPr="002E220A">
        <w:rPr>
          <w:rFonts w:ascii="Times New Roman" w:hAnsi="Times New Roman" w:cs="Times New Roman"/>
        </w:rPr>
        <w:t>д</w:t>
      </w:r>
      <w:proofErr w:type="spellEnd"/>
      <w:r w:rsidRPr="002E220A">
        <w:rPr>
          <w:rFonts w:ascii="Times New Roman" w:hAnsi="Times New Roman" w:cs="Times New Roman"/>
        </w:rPr>
        <w:t xml:space="preserve">» пункта 1. </w:t>
      </w:r>
      <w:proofErr w:type="gramStart"/>
      <w:r w:rsidRPr="002E220A">
        <w:rPr>
          <w:rFonts w:ascii="Times New Roman" w:hAnsi="Times New Roman" w:cs="Times New Roman"/>
        </w:rPr>
        <w:t>Указа президента РФ от 07.05.2012 г. № 601 «Об основных направлениях совершенствования системы государственного управления», Федерального закона «Об организации предоставления государственных и муниципальных услуг» от 27.07.2010 г. № 210-ФЗ, постановления Администрации муниципального образования «Нукутский район» от 30.08.2011 г. № 420 «О разработке и утверждении административных регламентов исполнения муниципальных функций и административных регламентов исполнения муниципальных услуг», постановлением Администрации муниципального образования «Нукутский район» от 14.12.2011</w:t>
      </w:r>
      <w:proofErr w:type="gramEnd"/>
      <w:r w:rsidRPr="002E220A">
        <w:rPr>
          <w:rFonts w:ascii="Times New Roman" w:hAnsi="Times New Roman" w:cs="Times New Roman"/>
        </w:rPr>
        <w:t xml:space="preserve"> г. № 663 «Об утверждении </w:t>
      </w:r>
      <w:proofErr w:type="gramStart"/>
      <w:r w:rsidRPr="002E220A">
        <w:rPr>
          <w:rFonts w:ascii="Times New Roman" w:hAnsi="Times New Roman" w:cs="Times New Roman"/>
        </w:rPr>
        <w:t>порядка проведения экспертизы проектов административных регламентов предоставления муниципальных</w:t>
      </w:r>
      <w:proofErr w:type="gramEnd"/>
      <w:r w:rsidRPr="002E220A">
        <w:rPr>
          <w:rFonts w:ascii="Times New Roman" w:hAnsi="Times New Roman" w:cs="Times New Roman"/>
        </w:rPr>
        <w:t xml:space="preserve"> услуг», руководствуясь ст. 35 Устава муниципального образования «Нукутский район», Администрация</w:t>
      </w:r>
    </w:p>
    <w:p w:rsidR="007A56E6" w:rsidRPr="002E220A" w:rsidRDefault="007A56E6" w:rsidP="002E220A">
      <w:pPr>
        <w:spacing w:after="0" w:line="240" w:lineRule="auto"/>
        <w:jc w:val="both"/>
        <w:rPr>
          <w:rFonts w:ascii="Times New Roman" w:hAnsi="Times New Roman" w:cs="Times New Roman"/>
        </w:rPr>
      </w:pPr>
    </w:p>
    <w:p w:rsidR="007A56E6" w:rsidRPr="002E220A" w:rsidRDefault="007A56E6" w:rsidP="002E220A">
      <w:pPr>
        <w:spacing w:after="0" w:line="240" w:lineRule="auto"/>
        <w:jc w:val="center"/>
        <w:rPr>
          <w:rFonts w:ascii="Times New Roman" w:hAnsi="Times New Roman" w:cs="Times New Roman"/>
          <w:b/>
        </w:rPr>
      </w:pPr>
      <w:r w:rsidRPr="002E220A">
        <w:rPr>
          <w:rFonts w:ascii="Times New Roman" w:hAnsi="Times New Roman" w:cs="Times New Roman"/>
          <w:b/>
        </w:rPr>
        <w:t>ПОСТАНОВЛЯЕТ:</w:t>
      </w:r>
    </w:p>
    <w:p w:rsidR="007A56E6" w:rsidRPr="002E220A" w:rsidRDefault="007A56E6" w:rsidP="002E220A">
      <w:pPr>
        <w:spacing w:after="0" w:line="240" w:lineRule="auto"/>
        <w:jc w:val="both"/>
        <w:rPr>
          <w:rFonts w:ascii="Times New Roman" w:hAnsi="Times New Roman" w:cs="Times New Roman"/>
        </w:rPr>
      </w:pPr>
    </w:p>
    <w:p w:rsidR="007A56E6" w:rsidRPr="002E220A" w:rsidRDefault="007A56E6" w:rsidP="002E220A">
      <w:pPr>
        <w:pStyle w:val="a5"/>
        <w:numPr>
          <w:ilvl w:val="0"/>
          <w:numId w:val="1"/>
        </w:numPr>
        <w:spacing w:after="0" w:line="240" w:lineRule="auto"/>
        <w:jc w:val="both"/>
        <w:rPr>
          <w:rFonts w:ascii="Times New Roman" w:hAnsi="Times New Roman" w:cs="Times New Roman"/>
        </w:rPr>
      </w:pPr>
      <w:r w:rsidRPr="002E220A">
        <w:rPr>
          <w:rFonts w:ascii="Times New Roman" w:hAnsi="Times New Roman" w:cs="Times New Roman"/>
        </w:rPr>
        <w:t>Внести в Административный регламент по предоставлению муниципальной услуги «</w:t>
      </w:r>
      <w:r w:rsidR="00220964" w:rsidRPr="002E220A">
        <w:rPr>
          <w:rFonts w:ascii="Times New Roman" w:hAnsi="Times New Roman" w:cs="Times New Roman"/>
        </w:rPr>
        <w:t>Рассмотрение обращений, жалоб граждан по вопросам защиты прав потребителей</w:t>
      </w:r>
      <w:r w:rsidRPr="002E220A">
        <w:rPr>
          <w:rFonts w:ascii="Times New Roman" w:hAnsi="Times New Roman" w:cs="Times New Roman"/>
        </w:rPr>
        <w:t>» от 26 апреля 2012 г. № 19</w:t>
      </w:r>
      <w:r w:rsidR="00220964" w:rsidRPr="002E220A">
        <w:rPr>
          <w:rFonts w:ascii="Times New Roman" w:hAnsi="Times New Roman" w:cs="Times New Roman"/>
        </w:rPr>
        <w:t>5</w:t>
      </w:r>
      <w:r w:rsidRPr="002E220A">
        <w:rPr>
          <w:rFonts w:ascii="Times New Roman" w:hAnsi="Times New Roman" w:cs="Times New Roman"/>
        </w:rPr>
        <w:t xml:space="preserve"> (далее Административный регламент), следующие изменения:</w:t>
      </w:r>
    </w:p>
    <w:p w:rsidR="007A56E6" w:rsidRPr="002E220A" w:rsidRDefault="007A56E6" w:rsidP="002E220A">
      <w:pPr>
        <w:pStyle w:val="a5"/>
        <w:spacing w:after="0" w:line="240" w:lineRule="auto"/>
        <w:jc w:val="both"/>
        <w:rPr>
          <w:rFonts w:ascii="Times New Roman" w:hAnsi="Times New Roman" w:cs="Times New Roman"/>
        </w:rPr>
      </w:pPr>
    </w:p>
    <w:p w:rsidR="0060052F" w:rsidRDefault="002E220A" w:rsidP="0060052F">
      <w:pPr>
        <w:pStyle w:val="a5"/>
        <w:numPr>
          <w:ilvl w:val="1"/>
          <w:numId w:val="1"/>
        </w:numPr>
        <w:spacing w:after="0" w:line="240" w:lineRule="auto"/>
        <w:jc w:val="both"/>
        <w:rPr>
          <w:rFonts w:ascii="Times New Roman" w:hAnsi="Times New Roman" w:cs="Times New Roman"/>
        </w:rPr>
      </w:pPr>
      <w:r w:rsidRPr="002E220A">
        <w:rPr>
          <w:rFonts w:ascii="Times New Roman" w:hAnsi="Times New Roman" w:cs="Times New Roman"/>
        </w:rPr>
        <w:t>Р</w:t>
      </w:r>
      <w:r w:rsidR="007A56E6" w:rsidRPr="002E220A">
        <w:rPr>
          <w:rFonts w:ascii="Times New Roman" w:hAnsi="Times New Roman" w:cs="Times New Roman"/>
        </w:rPr>
        <w:t xml:space="preserve">аздел </w:t>
      </w:r>
      <w:r w:rsidR="007A56E6" w:rsidRPr="002E220A">
        <w:rPr>
          <w:rFonts w:ascii="Times New Roman" w:hAnsi="Times New Roman" w:cs="Times New Roman"/>
          <w:lang w:val="en-US"/>
        </w:rPr>
        <w:t>II</w:t>
      </w:r>
      <w:r w:rsidRPr="002E220A">
        <w:rPr>
          <w:rFonts w:ascii="Times New Roman" w:hAnsi="Times New Roman" w:cs="Times New Roman"/>
        </w:rPr>
        <w:t xml:space="preserve"> изложить в следующей редакции:</w:t>
      </w:r>
    </w:p>
    <w:p w:rsidR="001970B6" w:rsidRDefault="001970B6" w:rsidP="001970B6">
      <w:pPr>
        <w:pStyle w:val="a5"/>
        <w:spacing w:after="0" w:line="240" w:lineRule="auto"/>
        <w:ind w:left="1776"/>
        <w:jc w:val="both"/>
        <w:rPr>
          <w:rFonts w:ascii="Times New Roman" w:hAnsi="Times New Roman" w:cs="Times New Roman"/>
        </w:rPr>
      </w:pPr>
    </w:p>
    <w:p w:rsidR="0060052F" w:rsidRPr="001970B6" w:rsidRDefault="002E220A" w:rsidP="001970B6">
      <w:pPr>
        <w:pStyle w:val="a5"/>
        <w:numPr>
          <w:ilvl w:val="1"/>
          <w:numId w:val="6"/>
        </w:numPr>
        <w:spacing w:after="0" w:line="240" w:lineRule="auto"/>
        <w:ind w:left="-567" w:firstLine="567"/>
        <w:jc w:val="both"/>
        <w:rPr>
          <w:rFonts w:ascii="Times New Roman" w:hAnsi="Times New Roman" w:cs="Times New Roman"/>
        </w:rPr>
      </w:pPr>
      <w:r w:rsidRPr="001970B6">
        <w:rPr>
          <w:rFonts w:ascii="Times New Roman" w:hAnsi="Times New Roman" w:cs="Times New Roman"/>
        </w:rPr>
        <w:t>Наименование муниципальной услуги: Рассмотрение обращений, жалоб граждан по вопросам защиты прав потребителей.</w:t>
      </w:r>
    </w:p>
    <w:p w:rsidR="0060052F" w:rsidRDefault="002E220A" w:rsidP="001970B6">
      <w:pPr>
        <w:pStyle w:val="a5"/>
        <w:numPr>
          <w:ilvl w:val="1"/>
          <w:numId w:val="6"/>
        </w:numPr>
        <w:spacing w:after="0" w:line="240" w:lineRule="auto"/>
        <w:ind w:left="-567" w:firstLine="567"/>
        <w:jc w:val="both"/>
        <w:rPr>
          <w:rFonts w:ascii="Times New Roman" w:hAnsi="Times New Roman" w:cs="Times New Roman"/>
        </w:rPr>
      </w:pPr>
      <w:r w:rsidRPr="0060052F">
        <w:rPr>
          <w:rFonts w:ascii="Times New Roman" w:hAnsi="Times New Roman" w:cs="Times New Roman"/>
        </w:rPr>
        <w:t>Структурным подразделением Администрации муниципального образования «Нукутский район», ответственным за предоставление муниципальной услуги, является Управление экономического развития и труда Администрации муниципального образования «Нукутский район» (далее – Управление).</w:t>
      </w:r>
    </w:p>
    <w:p w:rsidR="0060052F" w:rsidRDefault="002E220A" w:rsidP="001970B6">
      <w:pPr>
        <w:pStyle w:val="a5"/>
        <w:numPr>
          <w:ilvl w:val="1"/>
          <w:numId w:val="6"/>
        </w:numPr>
        <w:spacing w:after="0" w:line="240" w:lineRule="auto"/>
        <w:ind w:left="-567" w:firstLine="567"/>
        <w:jc w:val="both"/>
        <w:rPr>
          <w:rFonts w:ascii="Times New Roman" w:hAnsi="Times New Roman" w:cs="Times New Roman"/>
        </w:rPr>
      </w:pPr>
      <w:r w:rsidRPr="0060052F">
        <w:rPr>
          <w:rFonts w:ascii="Times New Roman" w:hAnsi="Times New Roman" w:cs="Times New Roman"/>
        </w:rPr>
        <w:t>Результатом предоставления муниципальной услуги являются:</w:t>
      </w:r>
    </w:p>
    <w:p w:rsidR="0060052F" w:rsidRDefault="0060052F" w:rsidP="006A4775">
      <w:pPr>
        <w:pStyle w:val="a5"/>
        <w:spacing w:after="0" w:line="240" w:lineRule="auto"/>
        <w:ind w:left="-567" w:firstLine="567"/>
        <w:jc w:val="both"/>
        <w:rPr>
          <w:rFonts w:ascii="Times New Roman" w:hAnsi="Times New Roman" w:cs="Times New Roman"/>
        </w:rPr>
      </w:pPr>
      <w:r w:rsidRPr="0060052F">
        <w:rPr>
          <w:rFonts w:ascii="Times New Roman" w:hAnsi="Times New Roman" w:cs="Times New Roman"/>
        </w:rPr>
        <w:t>П</w:t>
      </w:r>
      <w:r w:rsidR="002E220A" w:rsidRPr="0060052F">
        <w:rPr>
          <w:rFonts w:ascii="Times New Roman" w:hAnsi="Times New Roman" w:cs="Times New Roman"/>
        </w:rPr>
        <w:t xml:space="preserve">ри письменном обращении результатом предоставления муниципальной услуги является ответ на письменное заявление (письменное разъяснение норм законодательства по защите прав потребителей; составленная претензия либо исковое заявление в суд; письменный ответ о результатах </w:t>
      </w:r>
      <w:r w:rsidR="002E220A" w:rsidRPr="0060052F">
        <w:rPr>
          <w:rFonts w:ascii="Times New Roman" w:hAnsi="Times New Roman" w:cs="Times New Roman"/>
        </w:rPr>
        <w:lastRenderedPageBreak/>
        <w:t>рассмотрения обращения потребителя или продавца, изготовителя, исполнителя) либо отказ в предоставлении муниципальной услуги;</w:t>
      </w:r>
    </w:p>
    <w:p w:rsidR="0060052F" w:rsidRDefault="0060052F" w:rsidP="006A4775">
      <w:pPr>
        <w:pStyle w:val="a5"/>
        <w:spacing w:after="0" w:line="240" w:lineRule="auto"/>
        <w:ind w:left="-567" w:firstLine="567"/>
        <w:jc w:val="both"/>
        <w:rPr>
          <w:rFonts w:ascii="Times New Roman" w:hAnsi="Times New Roman" w:cs="Times New Roman"/>
        </w:rPr>
      </w:pPr>
      <w:r w:rsidRPr="0060052F">
        <w:rPr>
          <w:rFonts w:ascii="Times New Roman" w:hAnsi="Times New Roman" w:cs="Times New Roman"/>
        </w:rPr>
        <w:t>П</w:t>
      </w:r>
      <w:r w:rsidR="002E220A" w:rsidRPr="0060052F">
        <w:rPr>
          <w:rFonts w:ascii="Times New Roman" w:hAnsi="Times New Roman" w:cs="Times New Roman"/>
        </w:rPr>
        <w:t>ри личном обращении результатом предоставления муниципальной услуги является получение консультации в устной форме.</w:t>
      </w:r>
    </w:p>
    <w:p w:rsidR="0060052F" w:rsidRPr="00F84DCB" w:rsidRDefault="002E220A" w:rsidP="00F84DCB">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rPr>
        <w:t>Общий срок предоставления муниципальной услуги не должен превы</w:t>
      </w:r>
      <w:r w:rsidR="0060052F" w:rsidRPr="0060052F">
        <w:rPr>
          <w:rFonts w:ascii="Times New Roman" w:hAnsi="Times New Roman" w:cs="Times New Roman"/>
        </w:rPr>
        <w:t xml:space="preserve">шать 33 </w:t>
      </w:r>
      <w:r w:rsidRPr="0060052F">
        <w:rPr>
          <w:rFonts w:ascii="Times New Roman" w:hAnsi="Times New Roman" w:cs="Times New Roman"/>
        </w:rPr>
        <w:t>календарных дней со дня поступления письменного обращения.</w:t>
      </w:r>
    </w:p>
    <w:p w:rsidR="0060052F" w:rsidRDefault="002E220A" w:rsidP="001970B6">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rPr>
        <w:t>В случае направления запросов в государственные органы, органы местного самоуправления, должностным лицам срок рассмотрения письменного обращения может быть продлен не более чем на 30 дней с уведомлением об этом заявителя.</w:t>
      </w:r>
    </w:p>
    <w:p w:rsidR="0060052F" w:rsidRDefault="002E220A" w:rsidP="001970B6">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rPr>
        <w:t>Перечень нормативных правовых актов, регулирующих предоставление муниципальной услуги:</w:t>
      </w:r>
    </w:p>
    <w:p w:rsidR="0060052F" w:rsidRDefault="0060052F" w:rsidP="001970B6">
      <w:pPr>
        <w:pStyle w:val="a5"/>
        <w:spacing w:after="0" w:line="240" w:lineRule="auto"/>
        <w:ind w:left="-567" w:firstLine="567"/>
        <w:jc w:val="both"/>
        <w:rPr>
          <w:rFonts w:ascii="Times New Roman" w:hAnsi="Times New Roman" w:cs="Times New Roman"/>
        </w:rPr>
      </w:pPr>
      <w:r w:rsidRPr="0060052F">
        <w:rPr>
          <w:rFonts w:ascii="Times New Roman" w:hAnsi="Times New Roman" w:cs="Times New Roman"/>
        </w:rPr>
        <w:t>Конституция Российской Федерации;</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Гражданский Кодекс Российской Федерации;</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r w:rsidR="006A4775">
        <w:rPr>
          <w:rFonts w:ascii="Times New Roman" w:hAnsi="Times New Roman" w:cs="Times New Roman"/>
        </w:rPr>
        <w:t>»</w:t>
      </w:r>
      <w:r w:rsidRPr="002E220A">
        <w:rPr>
          <w:rFonts w:ascii="Times New Roman" w:hAnsi="Times New Roman" w:cs="Times New Roman"/>
        </w:rPr>
        <w:t>;</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Закон Российской Федерации от 07.02.1992 № 2300-1 «О защите прав потребителей»;</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Федеральный закон от 02.05.2006 № 59-ФЗ «О порядке рассмотрения обращений граждан Российской Федерации»;</w:t>
      </w:r>
    </w:p>
    <w:p w:rsidR="0060052F" w:rsidRDefault="0060052F"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Закон Российской Федерации от 27.04.1993 № 4866-1 «Об обжаловании в суд действий и решений, нарушающих права и свободы граждан»;</w:t>
      </w:r>
    </w:p>
    <w:p w:rsidR="0060052F" w:rsidRDefault="0060052F" w:rsidP="001970B6">
      <w:pPr>
        <w:pStyle w:val="a5"/>
        <w:spacing w:after="0" w:line="240" w:lineRule="auto"/>
        <w:ind w:left="-567" w:firstLine="567"/>
        <w:jc w:val="both"/>
        <w:rPr>
          <w:rFonts w:ascii="Times New Roman" w:hAnsi="Times New Roman" w:cs="Times New Roman"/>
        </w:rPr>
      </w:pPr>
      <w:r w:rsidRPr="0060052F">
        <w:rPr>
          <w:rFonts w:ascii="Times New Roman" w:hAnsi="Times New Roman" w:cs="Times New Roman"/>
        </w:rPr>
        <w:t>Устав муниципального образования «Нукутский район».</w:t>
      </w:r>
    </w:p>
    <w:p w:rsidR="00565703" w:rsidRPr="0060052F" w:rsidRDefault="00565703" w:rsidP="001970B6">
      <w:pPr>
        <w:pStyle w:val="a5"/>
        <w:spacing w:after="0" w:line="240" w:lineRule="auto"/>
        <w:ind w:left="-567" w:firstLine="567"/>
        <w:jc w:val="both"/>
        <w:rPr>
          <w:rFonts w:ascii="Times New Roman" w:hAnsi="Times New Roman" w:cs="Times New Roman"/>
        </w:rPr>
      </w:pPr>
    </w:p>
    <w:p w:rsidR="00565703" w:rsidRPr="00565703" w:rsidRDefault="00565703" w:rsidP="001970B6">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color w:val="000000"/>
        </w:rPr>
        <w:t>Муниципальная услуга</w:t>
      </w:r>
      <w:r w:rsidRPr="0060052F">
        <w:rPr>
          <w:rFonts w:ascii="Times New Roman" w:hAnsi="Times New Roman" w:cs="Times New Roman"/>
          <w:b/>
          <w:color w:val="000000"/>
        </w:rPr>
        <w:t xml:space="preserve"> </w:t>
      </w:r>
      <w:r w:rsidRPr="0060052F">
        <w:rPr>
          <w:rFonts w:ascii="Times New Roman" w:hAnsi="Times New Roman" w:cs="Times New Roman"/>
        </w:rPr>
        <w:t xml:space="preserve"> </w:t>
      </w:r>
      <w:r w:rsidRPr="0060052F">
        <w:rPr>
          <w:rFonts w:ascii="Times New Roman" w:hAnsi="Times New Roman" w:cs="Times New Roman"/>
          <w:color w:val="000000"/>
        </w:rPr>
        <w:t>предоставляется на основании письменного обращения (приложение 1), в котором указываются:</w:t>
      </w:r>
    </w:p>
    <w:p w:rsidR="00565703" w:rsidRDefault="00565703" w:rsidP="001970B6">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фамилия, имя, отчество заявителя, почтовый адрес, по которому должен быть направлен ответ;</w:t>
      </w:r>
    </w:p>
    <w:p w:rsidR="00565703" w:rsidRDefault="00565703"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изложение сути обращения;</w:t>
      </w:r>
    </w:p>
    <w:p w:rsidR="00565703" w:rsidRDefault="00565703"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подпись заявителя;</w:t>
      </w:r>
    </w:p>
    <w:p w:rsidR="00565703" w:rsidRDefault="00565703"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дата обращения.</w:t>
      </w:r>
    </w:p>
    <w:p w:rsidR="002E220A" w:rsidRDefault="002E220A" w:rsidP="001970B6">
      <w:pPr>
        <w:pStyle w:val="a5"/>
        <w:numPr>
          <w:ilvl w:val="1"/>
          <w:numId w:val="4"/>
        </w:numPr>
        <w:spacing w:after="0" w:line="240" w:lineRule="auto"/>
        <w:ind w:left="-567" w:firstLine="567"/>
        <w:jc w:val="both"/>
        <w:rPr>
          <w:rFonts w:ascii="Times New Roman" w:hAnsi="Times New Roman" w:cs="Times New Roman"/>
        </w:rPr>
      </w:pPr>
      <w:r w:rsidRPr="00565703">
        <w:rPr>
          <w:rFonts w:ascii="Times New Roman" w:hAnsi="Times New Roman" w:cs="Times New Roman"/>
        </w:rPr>
        <w:t>В случае необходимости подтверждения своих доводов заявитель прилагает к письменному обращению документы и материалы, либо их копии.</w:t>
      </w:r>
    </w:p>
    <w:p w:rsidR="00565703" w:rsidRDefault="002E220A" w:rsidP="001970B6">
      <w:pPr>
        <w:pStyle w:val="a5"/>
        <w:numPr>
          <w:ilvl w:val="1"/>
          <w:numId w:val="4"/>
        </w:numPr>
        <w:spacing w:after="0" w:line="240" w:lineRule="auto"/>
        <w:ind w:left="-567" w:firstLine="567"/>
        <w:jc w:val="both"/>
        <w:rPr>
          <w:rFonts w:ascii="Times New Roman" w:hAnsi="Times New Roman" w:cs="Times New Roman"/>
        </w:rPr>
      </w:pPr>
      <w:r w:rsidRPr="00565703">
        <w:rPr>
          <w:rFonts w:ascii="Times New Roman" w:hAnsi="Times New Roman" w:cs="Times New Roman"/>
        </w:rPr>
        <w:t>Исчерпывающий перечень оснований для отказа в предоставлении и муниципальной услуги:</w:t>
      </w:r>
    </w:p>
    <w:p w:rsidR="00565703" w:rsidRPr="00565703" w:rsidRDefault="00565703" w:rsidP="001970B6">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запрашиваемая информация не связана с законодательством о защите прав потребителей;</w:t>
      </w:r>
    </w:p>
    <w:p w:rsidR="00565703" w:rsidRDefault="00565703" w:rsidP="001970B6">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запрашиваемая информация является конфиденциальной.</w:t>
      </w:r>
    </w:p>
    <w:p w:rsidR="00565703" w:rsidRDefault="00565703" w:rsidP="001970B6">
      <w:pPr>
        <w:pStyle w:val="a5"/>
        <w:spacing w:after="0" w:line="240" w:lineRule="auto"/>
        <w:ind w:left="-567" w:firstLine="567"/>
        <w:jc w:val="both"/>
        <w:rPr>
          <w:rFonts w:ascii="Times New Roman" w:hAnsi="Times New Roman" w:cs="Times New Roman"/>
        </w:rPr>
      </w:pPr>
    </w:p>
    <w:p w:rsidR="00565703" w:rsidRDefault="00565703" w:rsidP="001970B6">
      <w:pPr>
        <w:numPr>
          <w:ilvl w:val="1"/>
          <w:numId w:val="4"/>
        </w:numPr>
        <w:spacing w:after="0" w:line="240" w:lineRule="auto"/>
        <w:ind w:left="-567" w:firstLine="567"/>
        <w:jc w:val="both"/>
        <w:rPr>
          <w:rFonts w:ascii="Times New Roman" w:hAnsi="Times New Roman" w:cs="Times New Roman"/>
        </w:rPr>
      </w:pPr>
      <w:r w:rsidRPr="002E220A">
        <w:rPr>
          <w:rFonts w:ascii="Times New Roman" w:hAnsi="Times New Roman" w:cs="Times New Roman"/>
        </w:rPr>
        <w:t>Исчерпывающий перечень оснований, при которых ответ на письменное обращение не дается:</w:t>
      </w:r>
    </w:p>
    <w:p w:rsidR="00565703" w:rsidRDefault="00565703" w:rsidP="006A4775">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в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поступившие обращения направлялись в  Управление;</w:t>
      </w:r>
    </w:p>
    <w:p w:rsidR="00565703" w:rsidRDefault="00565703" w:rsidP="006A4775">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по вопросам, содержащимся в обращении, имеется вступившее в законную силу судебное решение;</w:t>
      </w:r>
    </w:p>
    <w:p w:rsidR="00565703" w:rsidRDefault="00565703" w:rsidP="006A4775">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565703" w:rsidRDefault="00565703" w:rsidP="006A4775">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 xml:space="preserve">в обращении не </w:t>
      </w:r>
      <w:proofErr w:type="gramStart"/>
      <w:r w:rsidRPr="00565703">
        <w:rPr>
          <w:rFonts w:ascii="Times New Roman" w:hAnsi="Times New Roman" w:cs="Times New Roman"/>
        </w:rPr>
        <w:t>указаны</w:t>
      </w:r>
      <w:proofErr w:type="gramEnd"/>
      <w:r w:rsidRPr="00565703">
        <w:rPr>
          <w:rFonts w:ascii="Times New Roman" w:hAnsi="Times New Roman" w:cs="Times New Roman"/>
        </w:rPr>
        <w:t xml:space="preserve">  фамилия, имя, отчество заявителя и почтовый адрес для ответа;</w:t>
      </w:r>
    </w:p>
    <w:p w:rsidR="00565703" w:rsidRPr="00565703" w:rsidRDefault="00565703" w:rsidP="006A4775">
      <w:pPr>
        <w:pStyle w:val="a5"/>
        <w:spacing w:after="0" w:line="240" w:lineRule="auto"/>
        <w:ind w:left="-567" w:firstLine="567"/>
        <w:jc w:val="both"/>
        <w:rPr>
          <w:rFonts w:ascii="Times New Roman" w:hAnsi="Times New Roman" w:cs="Times New Roman"/>
        </w:rPr>
      </w:pPr>
      <w:r w:rsidRPr="00565703">
        <w:rPr>
          <w:rFonts w:ascii="Times New Roman" w:hAnsi="Times New Roman" w:cs="Times New Roman"/>
        </w:rPr>
        <w:t>текст письменного обращения не поддается прочтению.</w:t>
      </w:r>
    </w:p>
    <w:p w:rsidR="00565703" w:rsidRPr="00F84DCB" w:rsidRDefault="00565703" w:rsidP="00F84DCB">
      <w:pPr>
        <w:numPr>
          <w:ilvl w:val="1"/>
          <w:numId w:val="4"/>
        </w:numPr>
        <w:spacing w:after="0" w:line="240" w:lineRule="auto"/>
        <w:ind w:left="-567" w:firstLine="567"/>
        <w:jc w:val="both"/>
        <w:rPr>
          <w:rFonts w:ascii="Times New Roman" w:hAnsi="Times New Roman" w:cs="Times New Roman"/>
        </w:rPr>
      </w:pPr>
      <w:r w:rsidRPr="002E220A">
        <w:rPr>
          <w:rFonts w:ascii="Times New Roman" w:hAnsi="Times New Roman" w:cs="Times New Roman"/>
        </w:rPr>
        <w:t>Плата за предоставление муниципальной услуги не взимается.</w:t>
      </w:r>
    </w:p>
    <w:p w:rsidR="005E7D0F" w:rsidRPr="006A4775" w:rsidRDefault="00565703" w:rsidP="006A4775">
      <w:pPr>
        <w:numPr>
          <w:ilvl w:val="1"/>
          <w:numId w:val="4"/>
        </w:numPr>
        <w:spacing w:after="0" w:line="240" w:lineRule="auto"/>
        <w:ind w:left="-567" w:firstLine="567"/>
        <w:jc w:val="both"/>
        <w:rPr>
          <w:rFonts w:ascii="Times New Roman" w:hAnsi="Times New Roman" w:cs="Times New Roman"/>
        </w:rPr>
      </w:pPr>
      <w:r>
        <w:rPr>
          <w:rFonts w:ascii="Times New Roman" w:hAnsi="Times New Roman" w:cs="Times New Roman"/>
        </w:rPr>
        <w:t>Максимальное время ожидания очереди (при ее наличии)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5E7D0F">
        <w:rPr>
          <w:rFonts w:ascii="Times New Roman" w:hAnsi="Times New Roman" w:cs="Times New Roman"/>
        </w:rPr>
        <w:t>.</w:t>
      </w:r>
    </w:p>
    <w:p w:rsidR="005E7D0F" w:rsidRDefault="002E220A" w:rsidP="001970B6">
      <w:pPr>
        <w:numPr>
          <w:ilvl w:val="1"/>
          <w:numId w:val="4"/>
        </w:numPr>
        <w:spacing w:after="0" w:line="240" w:lineRule="auto"/>
        <w:ind w:left="-567" w:firstLine="567"/>
        <w:jc w:val="both"/>
        <w:rPr>
          <w:rFonts w:ascii="Times New Roman" w:hAnsi="Times New Roman" w:cs="Times New Roman"/>
        </w:rPr>
      </w:pPr>
      <w:r w:rsidRPr="005E7D0F">
        <w:rPr>
          <w:rFonts w:ascii="Times New Roman" w:hAnsi="Times New Roman" w:cs="Times New Roman"/>
        </w:rPr>
        <w:t>При ответах на телефонные звонки и устные обращения специалисты подробно, в вежливой форме информируют обратившихся.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5E7D0F" w:rsidRDefault="002E220A" w:rsidP="001970B6">
      <w:pPr>
        <w:numPr>
          <w:ilvl w:val="1"/>
          <w:numId w:val="4"/>
        </w:numPr>
        <w:spacing w:after="0" w:line="240" w:lineRule="auto"/>
        <w:ind w:left="-567" w:firstLine="567"/>
        <w:jc w:val="both"/>
        <w:rPr>
          <w:rFonts w:ascii="Times New Roman" w:hAnsi="Times New Roman" w:cs="Times New Roman"/>
        </w:rPr>
      </w:pPr>
      <w:r w:rsidRPr="005E7D0F">
        <w:rPr>
          <w:rFonts w:ascii="Times New Roman" w:hAnsi="Times New Roman" w:cs="Times New Roman"/>
        </w:rPr>
        <w:lastRenderedPageBreak/>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E7D0F" w:rsidRDefault="002E220A" w:rsidP="001970B6">
      <w:pPr>
        <w:numPr>
          <w:ilvl w:val="1"/>
          <w:numId w:val="4"/>
        </w:numPr>
        <w:spacing w:after="0" w:line="240" w:lineRule="auto"/>
        <w:ind w:left="-567" w:firstLine="567"/>
        <w:jc w:val="both"/>
        <w:rPr>
          <w:rFonts w:ascii="Times New Roman" w:hAnsi="Times New Roman" w:cs="Times New Roman"/>
        </w:rPr>
      </w:pPr>
      <w:proofErr w:type="gramStart"/>
      <w:r w:rsidRPr="005E7D0F">
        <w:rPr>
          <w:rFonts w:ascii="Times New Roman" w:hAnsi="Times New Roman" w:cs="Times New Roman"/>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5E7D0F" w:rsidRDefault="002E220A" w:rsidP="001970B6">
      <w:pPr>
        <w:numPr>
          <w:ilvl w:val="1"/>
          <w:numId w:val="4"/>
        </w:numPr>
        <w:spacing w:after="0" w:line="240" w:lineRule="auto"/>
        <w:ind w:left="-567" w:firstLine="567"/>
        <w:jc w:val="both"/>
        <w:rPr>
          <w:rStyle w:val="a7"/>
          <w:rFonts w:ascii="Times New Roman" w:hAnsi="Times New Roman" w:cs="Times New Roman"/>
          <w:i w:val="0"/>
          <w:iCs w:val="0"/>
        </w:rPr>
      </w:pPr>
      <w:r w:rsidRPr="005E7D0F">
        <w:rPr>
          <w:rStyle w:val="a7"/>
          <w:rFonts w:ascii="Times New Roman" w:hAnsi="Times New Roman" w:cs="Times New Roman"/>
          <w:i w:val="0"/>
        </w:rPr>
        <w:t>Требования к местам предоставления муниципальной услуги.</w:t>
      </w:r>
    </w:p>
    <w:p w:rsidR="005E7D0F" w:rsidRDefault="005E7D0F" w:rsidP="00AE10D3">
      <w:pPr>
        <w:pStyle w:val="a5"/>
        <w:spacing w:after="0" w:line="240" w:lineRule="auto"/>
        <w:ind w:left="-567" w:firstLine="567"/>
        <w:jc w:val="both"/>
        <w:rPr>
          <w:rFonts w:ascii="Times New Roman" w:hAnsi="Times New Roman" w:cs="Times New Roman"/>
        </w:rPr>
      </w:pPr>
      <w:r w:rsidRPr="005E7D0F">
        <w:rPr>
          <w:rFonts w:ascii="Times New Roman" w:hAnsi="Times New Roman" w:cs="Times New Roman"/>
        </w:rPr>
        <w:t>На территории, прилегающей к месторасположению Управления, оборудуются места для парковки автотранспортных средств.</w:t>
      </w:r>
    </w:p>
    <w:p w:rsidR="005E7D0F" w:rsidRDefault="005E7D0F" w:rsidP="00AE10D3">
      <w:pPr>
        <w:pStyle w:val="a5"/>
        <w:spacing w:after="0" w:line="240" w:lineRule="auto"/>
        <w:ind w:left="-567" w:firstLine="567"/>
        <w:jc w:val="both"/>
        <w:rPr>
          <w:rFonts w:ascii="Times New Roman" w:hAnsi="Times New Roman" w:cs="Times New Roman"/>
        </w:rPr>
      </w:pPr>
      <w:r w:rsidRPr="005E7D0F">
        <w:rPr>
          <w:rFonts w:ascii="Times New Roman" w:hAnsi="Times New Roman" w:cs="Times New Roman"/>
        </w:rPr>
        <w:t>Здание, в котором располагаются специалисты, осуществляющие прием заявителей, должно иметь удобный вход, обеспечивающий свободный доступ посетителей в помещение, оборудовано противопожарной системой и средствами пожаротушения, системой оповещения о возникновении чрезвычайной ситуации.</w:t>
      </w:r>
    </w:p>
    <w:p w:rsidR="005E7D0F" w:rsidRDefault="005E7D0F" w:rsidP="00AE10D3">
      <w:pPr>
        <w:pStyle w:val="a5"/>
        <w:spacing w:after="0" w:line="240" w:lineRule="auto"/>
        <w:ind w:left="-567" w:firstLine="567"/>
        <w:jc w:val="both"/>
        <w:rPr>
          <w:rFonts w:ascii="Times New Roman" w:hAnsi="Times New Roman" w:cs="Times New Roman"/>
        </w:rPr>
      </w:pPr>
      <w:r w:rsidRPr="005E7D0F">
        <w:rPr>
          <w:rFonts w:ascii="Times New Roman" w:hAnsi="Times New Roman" w:cs="Times New Roman"/>
        </w:rPr>
        <w:t>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w:t>
      </w:r>
    </w:p>
    <w:p w:rsidR="005E7D0F" w:rsidRDefault="005E7D0F" w:rsidP="00AE10D3">
      <w:pPr>
        <w:pStyle w:val="a5"/>
        <w:spacing w:after="0" w:line="240" w:lineRule="auto"/>
        <w:ind w:left="-567" w:firstLine="567"/>
        <w:jc w:val="both"/>
        <w:rPr>
          <w:rFonts w:ascii="Times New Roman" w:hAnsi="Times New Roman" w:cs="Times New Roman"/>
        </w:rPr>
      </w:pPr>
      <w:r w:rsidRPr="005E7D0F">
        <w:rPr>
          <w:rFonts w:ascii="Times New Roman" w:hAnsi="Times New Roman" w:cs="Times New Roman"/>
        </w:rPr>
        <w:t>Помещение для оказания муниципальной услуги должно быть оснащено столами, стульями, шкафами для документов, оргтехникой и вычислительной техникой. Места для приема заявителей оборудуются с учетом возможности оформления документов (стульями, столами), канцелярскими принадлежностями.</w:t>
      </w:r>
    </w:p>
    <w:p w:rsidR="005E7D0F" w:rsidRPr="005E7D0F" w:rsidRDefault="005E7D0F" w:rsidP="00AE10D3">
      <w:pPr>
        <w:pStyle w:val="a5"/>
        <w:spacing w:after="0" w:line="240" w:lineRule="auto"/>
        <w:ind w:left="-567" w:firstLine="567"/>
        <w:jc w:val="both"/>
        <w:rPr>
          <w:rFonts w:ascii="Times New Roman" w:hAnsi="Times New Roman" w:cs="Times New Roman"/>
        </w:rPr>
      </w:pPr>
      <w:r w:rsidRPr="005E7D0F">
        <w:rPr>
          <w:rFonts w:ascii="Times New Roman" w:hAnsi="Times New Roman" w:cs="Times New Roman"/>
        </w:rPr>
        <w:t>Места ожидания в очереди на предоставление муниципальной услуги должны быть комфортными для заявителей, количество мест не должно составлять менее 2.</w:t>
      </w:r>
    </w:p>
    <w:p w:rsidR="005E7D0F" w:rsidRDefault="005E7D0F" w:rsidP="001970B6">
      <w:pPr>
        <w:numPr>
          <w:ilvl w:val="1"/>
          <w:numId w:val="4"/>
        </w:numPr>
        <w:spacing w:after="0" w:line="240" w:lineRule="auto"/>
        <w:ind w:left="-567" w:firstLine="567"/>
        <w:jc w:val="both"/>
        <w:rPr>
          <w:rStyle w:val="a7"/>
          <w:rFonts w:ascii="Times New Roman" w:hAnsi="Times New Roman" w:cs="Times New Roman"/>
          <w:i w:val="0"/>
          <w:iCs w:val="0"/>
        </w:rPr>
      </w:pPr>
      <w:r w:rsidRPr="002E220A">
        <w:rPr>
          <w:rFonts w:ascii="Times New Roman" w:hAnsi="Times New Roman" w:cs="Times New Roman"/>
        </w:rPr>
        <w:t>У входа в помещение для приема представителей заявителей размещаются  информационные стенды с информацией о предоставлении муниципальной слуги, а также информационные таблички с указанием:</w:t>
      </w:r>
    </w:p>
    <w:p w:rsidR="005E7D0F" w:rsidRDefault="005E7D0F" w:rsidP="001970B6">
      <w:pPr>
        <w:spacing w:after="0" w:line="240" w:lineRule="auto"/>
        <w:ind w:left="-567" w:firstLine="567"/>
        <w:jc w:val="both"/>
        <w:rPr>
          <w:rFonts w:ascii="Times New Roman" w:hAnsi="Times New Roman" w:cs="Times New Roman"/>
        </w:rPr>
      </w:pPr>
      <w:r w:rsidRPr="005E7D0F">
        <w:rPr>
          <w:rFonts w:ascii="Times New Roman" w:hAnsi="Times New Roman" w:cs="Times New Roman"/>
        </w:rPr>
        <w:t xml:space="preserve">номера кабинета; </w:t>
      </w:r>
    </w:p>
    <w:p w:rsidR="005E7D0F" w:rsidRDefault="005E7D0F" w:rsidP="001970B6">
      <w:pPr>
        <w:spacing w:after="0" w:line="240" w:lineRule="auto"/>
        <w:ind w:left="-567" w:firstLine="567"/>
        <w:jc w:val="both"/>
        <w:rPr>
          <w:rFonts w:ascii="Times New Roman" w:hAnsi="Times New Roman" w:cs="Times New Roman"/>
        </w:rPr>
      </w:pPr>
      <w:r w:rsidRPr="002E220A">
        <w:rPr>
          <w:rFonts w:ascii="Times New Roman" w:hAnsi="Times New Roman" w:cs="Times New Roman"/>
        </w:rPr>
        <w:t>наименования отдела;</w:t>
      </w:r>
    </w:p>
    <w:p w:rsidR="005E7D0F" w:rsidRDefault="005E7D0F" w:rsidP="001970B6">
      <w:pPr>
        <w:spacing w:after="0" w:line="240" w:lineRule="auto"/>
        <w:ind w:left="-567" w:firstLine="567"/>
        <w:jc w:val="both"/>
        <w:rPr>
          <w:rFonts w:ascii="Times New Roman" w:hAnsi="Times New Roman" w:cs="Times New Roman"/>
        </w:rPr>
      </w:pPr>
      <w:r w:rsidRPr="002E220A">
        <w:rPr>
          <w:rFonts w:ascii="Times New Roman" w:hAnsi="Times New Roman" w:cs="Times New Roman"/>
        </w:rPr>
        <w:t>режима работы, в том числе часов приема и выдачи документов.</w:t>
      </w:r>
    </w:p>
    <w:p w:rsidR="005E7D0F" w:rsidRPr="005E7D0F" w:rsidRDefault="005E7D0F" w:rsidP="001970B6">
      <w:pPr>
        <w:spacing w:after="0" w:line="240" w:lineRule="auto"/>
        <w:ind w:left="-567" w:firstLine="567"/>
        <w:jc w:val="both"/>
        <w:rPr>
          <w:rStyle w:val="a7"/>
          <w:rFonts w:ascii="Times New Roman" w:hAnsi="Times New Roman" w:cs="Times New Roman"/>
          <w:i w:val="0"/>
          <w:iCs w:val="0"/>
        </w:rPr>
      </w:pPr>
    </w:p>
    <w:p w:rsidR="005E7D0F" w:rsidRDefault="005E7D0F" w:rsidP="001970B6">
      <w:pPr>
        <w:numPr>
          <w:ilvl w:val="1"/>
          <w:numId w:val="4"/>
        </w:numPr>
        <w:spacing w:after="0" w:line="240" w:lineRule="auto"/>
        <w:ind w:left="-567" w:firstLine="567"/>
        <w:jc w:val="both"/>
        <w:rPr>
          <w:rFonts w:ascii="Times New Roman" w:hAnsi="Times New Roman" w:cs="Times New Roman"/>
        </w:rPr>
      </w:pPr>
      <w:r>
        <w:rPr>
          <w:rFonts w:ascii="Times New Roman" w:hAnsi="Times New Roman" w:cs="Times New Roman"/>
        </w:rPr>
        <w:t>П</w:t>
      </w:r>
      <w:r w:rsidRPr="002E220A">
        <w:rPr>
          <w:rFonts w:ascii="Times New Roman" w:hAnsi="Times New Roman" w:cs="Times New Roman"/>
        </w:rPr>
        <w:t>оказатели доступности и качества муниципальной услуги:</w:t>
      </w:r>
    </w:p>
    <w:p w:rsidR="001970B6" w:rsidRP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наличие различных способов получения информации о предоставлении муниципальной услуги;</w:t>
      </w:r>
    </w:p>
    <w:p w:rsidR="001970B6" w:rsidRP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соблюдение сроков предоставления муниципальной услуги;</w:t>
      </w:r>
    </w:p>
    <w:p w:rsidR="001970B6" w:rsidRP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предоставление полной, актуальной и достоверной информации заявителю;</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возможность получения муниципальной услуги в электронной и иных формах, предусмотренных законодательством Российской Федерации, по выбору заявителя;</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повышение культуры обслуживания заявителей;</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количество поступивших обращений;</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конфиденциальность информации;</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надежность и безопасность услуги;</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обратная связь с заявителями;</w:t>
      </w:r>
    </w:p>
    <w:p w:rsid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удовлетворенность заявителя;</w:t>
      </w:r>
    </w:p>
    <w:p w:rsidR="002E220A" w:rsidRPr="001970B6" w:rsidRDefault="002E220A" w:rsidP="001970B6">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точность и аккуратность</w:t>
      </w:r>
      <w:r w:rsidRPr="001970B6">
        <w:rPr>
          <w:rFonts w:ascii="Times New Roman" w:hAnsi="Times New Roman" w:cs="Times New Roman"/>
        </w:rPr>
        <w:t>»</w:t>
      </w:r>
    </w:p>
    <w:p w:rsidR="007A56E6" w:rsidRPr="002E220A" w:rsidRDefault="007A56E6" w:rsidP="002E220A">
      <w:pPr>
        <w:pStyle w:val="a5"/>
        <w:spacing w:after="0" w:line="240" w:lineRule="auto"/>
        <w:ind w:left="1776"/>
        <w:jc w:val="both"/>
        <w:rPr>
          <w:rFonts w:ascii="Times New Roman" w:hAnsi="Times New Roman" w:cs="Times New Roman"/>
        </w:rPr>
      </w:pPr>
    </w:p>
    <w:p w:rsidR="007A56E6" w:rsidRPr="002E220A" w:rsidRDefault="007A56E6" w:rsidP="0060052F">
      <w:pPr>
        <w:pStyle w:val="a5"/>
        <w:numPr>
          <w:ilvl w:val="0"/>
          <w:numId w:val="4"/>
        </w:numPr>
        <w:spacing w:after="0" w:line="240" w:lineRule="auto"/>
        <w:jc w:val="both"/>
        <w:rPr>
          <w:rFonts w:ascii="Times New Roman" w:hAnsi="Times New Roman" w:cs="Times New Roman"/>
        </w:rPr>
      </w:pPr>
      <w:r w:rsidRPr="002E220A">
        <w:rPr>
          <w:rFonts w:ascii="Times New Roman" w:hAnsi="Times New Roman" w:cs="Times New Roman"/>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7A56E6" w:rsidRPr="002E220A" w:rsidRDefault="007A56E6" w:rsidP="002E220A">
      <w:pPr>
        <w:pStyle w:val="a5"/>
        <w:spacing w:after="0" w:line="240" w:lineRule="auto"/>
        <w:jc w:val="both"/>
        <w:rPr>
          <w:rFonts w:ascii="Times New Roman" w:hAnsi="Times New Roman" w:cs="Times New Roman"/>
        </w:rPr>
      </w:pPr>
    </w:p>
    <w:p w:rsidR="007A56E6" w:rsidRPr="002E220A" w:rsidRDefault="007A56E6" w:rsidP="0060052F">
      <w:pPr>
        <w:pStyle w:val="a5"/>
        <w:numPr>
          <w:ilvl w:val="0"/>
          <w:numId w:val="4"/>
        </w:numPr>
        <w:spacing w:after="0" w:line="240" w:lineRule="auto"/>
        <w:jc w:val="both"/>
        <w:rPr>
          <w:rFonts w:ascii="Times New Roman" w:hAnsi="Times New Roman" w:cs="Times New Roman"/>
        </w:rPr>
      </w:pPr>
      <w:proofErr w:type="gramStart"/>
      <w:r w:rsidRPr="002E220A">
        <w:rPr>
          <w:rFonts w:ascii="Times New Roman" w:hAnsi="Times New Roman" w:cs="Times New Roman"/>
        </w:rPr>
        <w:t>Контроль за</w:t>
      </w:r>
      <w:proofErr w:type="gramEnd"/>
      <w:r w:rsidRPr="002E220A">
        <w:rPr>
          <w:rFonts w:ascii="Times New Roman" w:hAnsi="Times New Roman" w:cs="Times New Roman"/>
        </w:rPr>
        <w:t xml:space="preserve"> исполнением настоящего постановления возложить первого заместителя мэра муниципального образования «Нукутский район» Акбашева Т.Р.</w:t>
      </w:r>
    </w:p>
    <w:p w:rsidR="006A4775" w:rsidRDefault="006A4775" w:rsidP="006A4775">
      <w:pPr>
        <w:spacing w:after="0" w:line="240" w:lineRule="auto"/>
        <w:jc w:val="both"/>
        <w:rPr>
          <w:rFonts w:ascii="Times New Roman" w:hAnsi="Times New Roman" w:cs="Times New Roman"/>
        </w:rPr>
      </w:pPr>
    </w:p>
    <w:p w:rsidR="006A4775" w:rsidRDefault="006A4775" w:rsidP="006A4775">
      <w:pPr>
        <w:spacing w:after="0" w:line="240" w:lineRule="auto"/>
        <w:jc w:val="both"/>
        <w:rPr>
          <w:rFonts w:ascii="Times New Roman" w:hAnsi="Times New Roman" w:cs="Times New Roman"/>
        </w:rPr>
      </w:pPr>
    </w:p>
    <w:p w:rsidR="006A4775" w:rsidRDefault="006A4775" w:rsidP="006A4775">
      <w:pPr>
        <w:spacing w:after="0" w:line="240" w:lineRule="auto"/>
        <w:jc w:val="both"/>
        <w:rPr>
          <w:rFonts w:ascii="Times New Roman" w:hAnsi="Times New Roman" w:cs="Times New Roman"/>
        </w:rPr>
      </w:pPr>
    </w:p>
    <w:p w:rsidR="006A4775" w:rsidRDefault="006A4775" w:rsidP="006A4775">
      <w:pPr>
        <w:spacing w:after="0" w:line="240" w:lineRule="auto"/>
        <w:jc w:val="both"/>
        <w:rPr>
          <w:rFonts w:ascii="Times New Roman" w:hAnsi="Times New Roman" w:cs="Times New Roman"/>
        </w:rPr>
      </w:pPr>
    </w:p>
    <w:p w:rsidR="007A56E6" w:rsidRPr="002E220A" w:rsidRDefault="007A56E6" w:rsidP="006A4775">
      <w:pPr>
        <w:spacing w:after="0" w:line="240" w:lineRule="auto"/>
        <w:jc w:val="both"/>
        <w:rPr>
          <w:rFonts w:ascii="Times New Roman" w:hAnsi="Times New Roman" w:cs="Times New Roman"/>
        </w:rPr>
      </w:pPr>
      <w:r w:rsidRPr="002E220A">
        <w:rPr>
          <w:rFonts w:ascii="Times New Roman" w:hAnsi="Times New Roman" w:cs="Times New Roman"/>
        </w:rPr>
        <w:t xml:space="preserve">Мэр муниципального образования </w:t>
      </w:r>
    </w:p>
    <w:p w:rsidR="001970B6" w:rsidRDefault="007A56E6" w:rsidP="006A4775">
      <w:pPr>
        <w:spacing w:after="0" w:line="240" w:lineRule="auto"/>
        <w:jc w:val="both"/>
        <w:rPr>
          <w:rFonts w:ascii="Times New Roman" w:hAnsi="Times New Roman" w:cs="Times New Roman"/>
        </w:rPr>
      </w:pPr>
      <w:r w:rsidRPr="002E220A">
        <w:rPr>
          <w:rFonts w:ascii="Times New Roman" w:hAnsi="Times New Roman" w:cs="Times New Roman"/>
        </w:rPr>
        <w:t xml:space="preserve">«Нукутский район»                                                        </w:t>
      </w:r>
      <w:r w:rsidR="006A4775">
        <w:rPr>
          <w:rFonts w:ascii="Times New Roman" w:hAnsi="Times New Roman" w:cs="Times New Roman"/>
        </w:rPr>
        <w:t xml:space="preserve">                        </w:t>
      </w:r>
      <w:r w:rsidRPr="002E220A">
        <w:rPr>
          <w:rFonts w:ascii="Times New Roman" w:hAnsi="Times New Roman" w:cs="Times New Roman"/>
        </w:rPr>
        <w:t xml:space="preserve">      С.Г. Гомбоев</w:t>
      </w:r>
    </w:p>
    <w:p w:rsidR="006A4775" w:rsidRDefault="006A4775" w:rsidP="006A4775">
      <w:pPr>
        <w:spacing w:after="0" w:line="240" w:lineRule="auto"/>
        <w:ind w:left="708" w:firstLine="708"/>
        <w:jc w:val="both"/>
        <w:rPr>
          <w:rFonts w:ascii="Times New Roman" w:hAnsi="Times New Roman" w:cs="Times New Roman"/>
        </w:rPr>
      </w:pPr>
    </w:p>
    <w:p w:rsidR="006A4775" w:rsidRDefault="006A4775" w:rsidP="006A4775">
      <w:pPr>
        <w:spacing w:after="0" w:line="240" w:lineRule="auto"/>
        <w:ind w:left="708" w:firstLine="708"/>
        <w:jc w:val="both"/>
        <w:rPr>
          <w:rFonts w:ascii="Times New Roman" w:hAnsi="Times New Roman" w:cs="Times New Roman"/>
        </w:rPr>
      </w:pPr>
    </w:p>
    <w:p w:rsidR="006A4775" w:rsidRDefault="006A4775" w:rsidP="006A4775">
      <w:pPr>
        <w:spacing w:after="0" w:line="240" w:lineRule="auto"/>
        <w:ind w:left="708" w:firstLine="708"/>
        <w:jc w:val="both"/>
        <w:rPr>
          <w:rFonts w:ascii="Times New Roman" w:hAnsi="Times New Roman" w:cs="Times New Roman"/>
        </w:rPr>
      </w:pPr>
    </w:p>
    <w:sectPr w:rsidR="006A4775" w:rsidSect="0030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795"/>
    <w:multiLevelType w:val="multilevel"/>
    <w:tmpl w:val="301027E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130C57A8"/>
    <w:multiLevelType w:val="multilevel"/>
    <w:tmpl w:val="CF5ED898"/>
    <w:lvl w:ilvl="0">
      <w:start w:val="1"/>
      <w:numFmt w:val="decimal"/>
      <w:lvlText w:val="%1."/>
      <w:lvlJc w:val="left"/>
      <w:pPr>
        <w:ind w:left="720" w:hanging="360"/>
      </w:p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2">
    <w:nsid w:val="1E3755A4"/>
    <w:multiLevelType w:val="hybridMultilevel"/>
    <w:tmpl w:val="CD3C1072"/>
    <w:lvl w:ilvl="0" w:tplc="497A5F38">
      <w:start w:val="1"/>
      <w:numFmt w:val="upperRoman"/>
      <w:lvlText w:val="%1."/>
      <w:lvlJc w:val="left"/>
      <w:pPr>
        <w:tabs>
          <w:tab w:val="num" w:pos="1080"/>
        </w:tabs>
        <w:ind w:left="1080" w:hanging="720"/>
      </w:pPr>
      <w:rPr>
        <w:rFonts w:hint="default"/>
      </w:rPr>
    </w:lvl>
    <w:lvl w:ilvl="1" w:tplc="3B8CC59A">
      <w:numFmt w:val="none"/>
      <w:lvlText w:val=""/>
      <w:lvlJc w:val="left"/>
      <w:pPr>
        <w:tabs>
          <w:tab w:val="num" w:pos="360"/>
        </w:tabs>
      </w:pPr>
    </w:lvl>
    <w:lvl w:ilvl="2" w:tplc="31D2A6C2">
      <w:numFmt w:val="none"/>
      <w:lvlText w:val=""/>
      <w:lvlJc w:val="left"/>
      <w:pPr>
        <w:tabs>
          <w:tab w:val="num" w:pos="360"/>
        </w:tabs>
      </w:pPr>
    </w:lvl>
    <w:lvl w:ilvl="3" w:tplc="009E1B4E">
      <w:numFmt w:val="none"/>
      <w:lvlText w:val=""/>
      <w:lvlJc w:val="left"/>
      <w:pPr>
        <w:tabs>
          <w:tab w:val="num" w:pos="360"/>
        </w:tabs>
      </w:pPr>
    </w:lvl>
    <w:lvl w:ilvl="4" w:tplc="DF7AD84E">
      <w:numFmt w:val="none"/>
      <w:lvlText w:val=""/>
      <w:lvlJc w:val="left"/>
      <w:pPr>
        <w:tabs>
          <w:tab w:val="num" w:pos="360"/>
        </w:tabs>
      </w:pPr>
    </w:lvl>
    <w:lvl w:ilvl="5" w:tplc="ABD0E8F6">
      <w:numFmt w:val="none"/>
      <w:lvlText w:val=""/>
      <w:lvlJc w:val="left"/>
      <w:pPr>
        <w:tabs>
          <w:tab w:val="num" w:pos="360"/>
        </w:tabs>
      </w:pPr>
    </w:lvl>
    <w:lvl w:ilvl="6" w:tplc="CF404AD4">
      <w:numFmt w:val="none"/>
      <w:lvlText w:val=""/>
      <w:lvlJc w:val="left"/>
      <w:pPr>
        <w:tabs>
          <w:tab w:val="num" w:pos="360"/>
        </w:tabs>
      </w:pPr>
    </w:lvl>
    <w:lvl w:ilvl="7" w:tplc="F514B5BE">
      <w:numFmt w:val="none"/>
      <w:lvlText w:val=""/>
      <w:lvlJc w:val="left"/>
      <w:pPr>
        <w:tabs>
          <w:tab w:val="num" w:pos="360"/>
        </w:tabs>
      </w:pPr>
    </w:lvl>
    <w:lvl w:ilvl="8" w:tplc="CF9E69EA">
      <w:numFmt w:val="none"/>
      <w:lvlText w:val=""/>
      <w:lvlJc w:val="left"/>
      <w:pPr>
        <w:tabs>
          <w:tab w:val="num" w:pos="360"/>
        </w:tabs>
      </w:pPr>
    </w:lvl>
  </w:abstractNum>
  <w:abstractNum w:abstractNumId="3">
    <w:nsid w:val="45133344"/>
    <w:multiLevelType w:val="multilevel"/>
    <w:tmpl w:val="D09EB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2F3D65"/>
    <w:multiLevelType w:val="multilevel"/>
    <w:tmpl w:val="0B588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6F1B5E"/>
    <w:multiLevelType w:val="hybridMultilevel"/>
    <w:tmpl w:val="1C8229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6E6"/>
    <w:rsid w:val="00176C22"/>
    <w:rsid w:val="001970B6"/>
    <w:rsid w:val="00220964"/>
    <w:rsid w:val="002E220A"/>
    <w:rsid w:val="00302819"/>
    <w:rsid w:val="00565703"/>
    <w:rsid w:val="005679AC"/>
    <w:rsid w:val="005E7D0F"/>
    <w:rsid w:val="0060052F"/>
    <w:rsid w:val="00663B39"/>
    <w:rsid w:val="006A4775"/>
    <w:rsid w:val="007A56E6"/>
    <w:rsid w:val="00A330FE"/>
    <w:rsid w:val="00AE10D3"/>
    <w:rsid w:val="00F8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56E6"/>
    <w:pPr>
      <w:spacing w:after="0" w:line="240" w:lineRule="auto"/>
      <w:jc w:val="center"/>
    </w:pPr>
    <w:rPr>
      <w:rFonts w:ascii="Times New Roman" w:eastAsia="Times New Roman" w:hAnsi="Times New Roman" w:cs="Times New Roman"/>
      <w:b/>
      <w:szCs w:val="20"/>
    </w:rPr>
  </w:style>
  <w:style w:type="character" w:customStyle="1" w:styleId="a4">
    <w:name w:val="Название Знак"/>
    <w:basedOn w:val="a0"/>
    <w:link w:val="a3"/>
    <w:rsid w:val="007A56E6"/>
    <w:rPr>
      <w:rFonts w:ascii="Times New Roman" w:eastAsia="Times New Roman" w:hAnsi="Times New Roman" w:cs="Times New Roman"/>
      <w:b/>
      <w:szCs w:val="20"/>
    </w:rPr>
  </w:style>
  <w:style w:type="paragraph" w:styleId="a5">
    <w:name w:val="List Paragraph"/>
    <w:basedOn w:val="a"/>
    <w:uiPriority w:val="34"/>
    <w:qFormat/>
    <w:rsid w:val="007A56E6"/>
    <w:pPr>
      <w:ind w:left="720"/>
      <w:contextualSpacing/>
    </w:pPr>
  </w:style>
  <w:style w:type="paragraph" w:styleId="a6">
    <w:name w:val="Normal (Web)"/>
    <w:basedOn w:val="a"/>
    <w:rsid w:val="002E220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2E220A"/>
    <w:rPr>
      <w:i/>
      <w:iCs/>
    </w:rPr>
  </w:style>
</w:styles>
</file>

<file path=word/webSettings.xml><?xml version="1.0" encoding="utf-8"?>
<w:webSettings xmlns:r="http://schemas.openxmlformats.org/officeDocument/2006/relationships" xmlns:w="http://schemas.openxmlformats.org/wordprocessingml/2006/main">
  <w:divs>
    <w:div w:id="1348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1C7A-644B-4051-9E5D-03BB69D4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2013-09-26T02:37:00Z</cp:lastPrinted>
  <dcterms:created xsi:type="dcterms:W3CDTF">2013-09-25T07:26:00Z</dcterms:created>
  <dcterms:modified xsi:type="dcterms:W3CDTF">2013-09-30T08:24:00Z</dcterms:modified>
</cp:coreProperties>
</file>